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Зарегистрировано в Минюсте РФ 6 октября 2010 г. N 18638</w:t>
      </w:r>
    </w:p>
    <w:p>
      <w:pPr>
        <w:spacing w:before="0" w:after="0" w:line="240"/>
        <w:ind w:right="0" w:left="0" w:firstLine="0"/>
        <w:jc w:val="left"/>
        <w:rPr>
          <w:rFonts w:ascii="Courier New" w:hAnsi="Courier New" w:cs="Courier New" w:eastAsia="Courier New"/>
          <w:color w:val="auto"/>
          <w:spacing w:val="0"/>
          <w:position w:val="0"/>
          <w:sz w:val="2"/>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МИНИСТЕРСТВО ЗДРАВООХРАНЕНИЯ И СОЦИАЛЬНОГО РАЗВИТИЯ</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РОССИЙСКОЙ ФЕДЕРАЦИИ</w:t>
      </w:r>
    </w:p>
    <w:p>
      <w:pPr>
        <w:spacing w:before="0" w:after="0" w:line="240"/>
        <w:ind w:right="0" w:left="0" w:firstLine="0"/>
        <w:jc w:val="center"/>
        <w:rPr>
          <w:rFonts w:ascii="Arial" w:hAnsi="Arial" w:cs="Arial" w:eastAsia="Arial"/>
          <w:b/>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ПРИКАЗ</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от 26 августа 2010 г. N 761н</w:t>
      </w:r>
    </w:p>
    <w:p>
      <w:pPr>
        <w:spacing w:before="0" w:after="0" w:line="240"/>
        <w:ind w:right="0" w:left="0" w:firstLine="0"/>
        <w:jc w:val="center"/>
        <w:rPr>
          <w:rFonts w:ascii="Arial" w:hAnsi="Arial" w:cs="Arial" w:eastAsia="Arial"/>
          <w:b/>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ОБ УТВЕРЖДЕНИИ ЕДИНОГО КВАЛИФИКАЦИОННОГО СПРАВОЧНИКА</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ДОЛЖНОСТЕЙ РУКОВОДИТЕЛЕЙ, СПЕЦИАЛИСТОВ И СЛУЖАЩИХ, РАЗДЕЛ</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"КВАЛИФИКАЦИОННЫЕ ХАРАКТЕРИСТИКИ ДОЛЖНОСТЕЙ</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РАБОТНИКОВ ОБРАЗОВАНИЯ"</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соответствии с пунктом 5.2.52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4251), приказываю:</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Министр</w:t>
      </w: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Т.А.ГОЛИКОВА</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Приложение</w:t>
      </w: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 Приказу Министерства</w:t>
      </w: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здравоохранения и социального</w:t>
      </w: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развития Российской Федерации</w:t>
      </w: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от 26 августа 2010 г. N 761н</w:t>
      </w: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ЕДИНЫЙ КВАЛИФИКАЦИОННЫЙ СПРАВОЧНИК</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ДОЛЖНОСТЕЙ РУКОВОДИТЕЛЕЙ, СПЕЦИАЛИСТОВ И СЛУЖАЩИХ</w:t>
      </w:r>
    </w:p>
    <w:p>
      <w:pPr>
        <w:spacing w:before="0" w:after="0" w:line="240"/>
        <w:ind w:right="0" w:left="0" w:firstLine="0"/>
        <w:jc w:val="center"/>
        <w:rPr>
          <w:rFonts w:ascii="Arial" w:hAnsi="Arial" w:cs="Arial" w:eastAsia="Arial"/>
          <w:b/>
          <w:color w:val="auto"/>
          <w:spacing w:val="0"/>
          <w:position w:val="0"/>
          <w:sz w:val="16"/>
          <w:shd w:fill="auto" w:val="clear"/>
        </w:rPr>
      </w:pP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РАЗДЕЛ</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"КВАЛИФИКАЦИОННЫЕ ХАРАКТЕРИСТИКИ ДОЛЖНОСТЕЙ</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РАБОТНИКОВ ОБРАЗОВАНИЯ"</w:t>
      </w: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ОБЩИЕ ПОЛОЖЕНИЯ</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Квалификационная характеристика каждой должности имеет три раздела: "Должностные обязанности", "Должен знать" и "Требования к квалификации".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II. ДОЛЖНОСТИ РУКОВОДИТЕЛЕЙ</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00FF00" w:val="clear"/>
        </w:rPr>
        <w:t xml:space="preserve">Руководитель</w:t>
      </w:r>
      <w:r>
        <w:rPr>
          <w:rFonts w:ascii="Arial" w:hAnsi="Arial" w:cs="Arial" w:eastAsia="Arial"/>
          <w:color w:val="auto"/>
          <w:spacing w:val="0"/>
          <w:position w:val="0"/>
          <w:sz w:val="20"/>
          <w:shd w:fill="auto" w:val="clear"/>
        </w:rPr>
        <w:t xml:space="preserve"> (директор, заведующий, начальник)</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образовательного учреждения</w:t>
      </w: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FFFF00" w:val="clear"/>
        </w:rPr>
        <w:t xml:space="preserve">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00FF00" w:val="clear"/>
        </w:rPr>
        <w:t xml:space="preserve">Заместитель руководителя</w:t>
      </w:r>
      <w:r>
        <w:rPr>
          <w:rFonts w:ascii="Arial" w:hAnsi="Arial" w:cs="Arial" w:eastAsia="Arial"/>
          <w:color w:val="auto"/>
          <w:spacing w:val="0"/>
          <w:position w:val="0"/>
          <w:sz w:val="20"/>
          <w:shd w:fill="auto" w:val="clear"/>
        </w:rPr>
        <w:t xml:space="preserve"> (директора, заведующего,</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начальника) образовательного учреждения</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Должностные обязанности.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w:t>
      </w:r>
      <w:r>
        <w:rPr>
          <w:rFonts w:ascii="Arial" w:hAnsi="Arial" w:cs="Arial" w:eastAsia="Arial"/>
          <w:color w:val="auto"/>
          <w:spacing w:val="0"/>
          <w:position w:val="0"/>
          <w:sz w:val="20"/>
          <w:shd w:fill="00FFFF" w:val="clear"/>
        </w:rPr>
        <w:t xml:space="preserve">Организует контроль за рациональным расходованием материалов и финансовых средств образовательного учреждения.</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00FFFF" w:val="clear"/>
        </w:rPr>
        <w:t xml:space="preserve">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FFFF00" w:val="clear"/>
        </w:rPr>
        <w:t xml:space="preserve">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00FF00" w:val="clear"/>
        </w:rPr>
        <w:t xml:space="preserve">Руководитель</w:t>
      </w:r>
      <w:r>
        <w:rPr>
          <w:rFonts w:ascii="Arial" w:hAnsi="Arial" w:cs="Arial" w:eastAsia="Arial"/>
          <w:color w:val="auto"/>
          <w:spacing w:val="0"/>
          <w:position w:val="0"/>
          <w:sz w:val="20"/>
          <w:shd w:fill="auto" w:val="clear"/>
        </w:rPr>
        <w:t xml:space="preserve"> (заведующий, начальник, директор, управляющий)</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структурного подразделения</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Должностные обязанности.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FFFF00" w:val="clear"/>
        </w:rPr>
        <w:t xml:space="preserve">Требования к квалификации.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00FF00" w:val="clear"/>
        </w:rPr>
        <w:t xml:space="preserve">Старший мастер</w:t>
      </w: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Должностные обязанности.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FFFF00" w:val="clear"/>
        </w:rPr>
        <w:t xml:space="preserve">Требования к квалификации.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r>
        <w:rPr>
          <w:rFonts w:ascii="Arial" w:hAnsi="Arial" w:cs="Arial" w:eastAsia="Arial"/>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III. ДОЛЖНОСТИ ПЕДАГОГИЧЕСКИХ РАБОТНИКОВ</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00FF00" w:val="clear"/>
        </w:rPr>
        <w:t xml:space="preserve">Учитель</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w:t>
      </w:r>
      <w:r>
        <w:rPr>
          <w:rFonts w:ascii="Arial" w:hAnsi="Arial" w:cs="Arial" w:eastAsia="Arial"/>
          <w:color w:val="auto"/>
          <w:spacing w:val="0"/>
          <w:position w:val="0"/>
          <w:sz w:val="20"/>
          <w:shd w:fill="FFFF00" w:val="clear"/>
        </w:rPr>
        <w:t xml:space="preserve">формы, приемы, методы</w:t>
      </w:r>
      <w:r>
        <w:rPr>
          <w:rFonts w:ascii="Arial" w:hAnsi="Arial" w:cs="Arial" w:eastAsia="Arial"/>
          <w:color w:val="auto"/>
          <w:spacing w:val="0"/>
          <w:position w:val="0"/>
          <w:sz w:val="20"/>
          <w:shd w:fill="auto" w:val="clear"/>
        </w:rPr>
        <w:t xml:space="preserve"> и </w:t>
      </w:r>
      <w:r>
        <w:rPr>
          <w:rFonts w:ascii="Arial" w:hAnsi="Arial" w:cs="Arial" w:eastAsia="Arial"/>
          <w:color w:val="auto"/>
          <w:spacing w:val="0"/>
          <w:position w:val="0"/>
          <w:sz w:val="20"/>
          <w:shd w:fill="FFFF00" w:val="clear"/>
        </w:rPr>
        <w:t xml:space="preserve">средства</w:t>
      </w:r>
      <w:r>
        <w:rPr>
          <w:rFonts w:ascii="Arial" w:hAnsi="Arial" w:cs="Arial" w:eastAsia="Arial"/>
          <w:color w:val="auto"/>
          <w:spacing w:val="0"/>
          <w:position w:val="0"/>
          <w:sz w:val="20"/>
          <w:shd w:fill="auto" w:val="clear"/>
        </w:rPr>
        <w:t xml:space="preserve"> обучения, в том числе по индивидуальным учебным планам, ускоренным курсам в рамках федеральных государственных образовательных стандартов, </w:t>
      </w:r>
      <w:r>
        <w:rPr>
          <w:rFonts w:ascii="Arial" w:hAnsi="Arial" w:cs="Arial" w:eastAsia="Arial"/>
          <w:color w:val="auto"/>
          <w:spacing w:val="0"/>
          <w:position w:val="0"/>
          <w:sz w:val="20"/>
          <w:shd w:fill="FFFF00" w:val="clear"/>
        </w:rPr>
        <w:t xml:space="preserve">современные образовательные</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FFFF00" w:val="clear"/>
        </w:rPr>
        <w:t xml:space="preserve">технологии, включая информационные</w:t>
      </w:r>
      <w:r>
        <w:rPr>
          <w:rFonts w:ascii="Arial" w:hAnsi="Arial" w:cs="Arial" w:eastAsia="Arial"/>
          <w:color w:val="auto"/>
          <w:spacing w:val="0"/>
          <w:position w:val="0"/>
          <w:sz w:val="20"/>
          <w:shd w:fill="auto" w:val="clear"/>
        </w:rPr>
        <w:t xml:space="preserve">,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w:t>
      </w:r>
      <w:r>
        <w:rPr>
          <w:rFonts w:ascii="Arial" w:hAnsi="Arial" w:cs="Arial" w:eastAsia="Arial"/>
          <w:color w:val="auto"/>
          <w:spacing w:val="0"/>
          <w:position w:val="0"/>
          <w:sz w:val="20"/>
          <w:shd w:fill="FFFF00" w:val="clear"/>
        </w:rPr>
        <w:t xml:space="preserve">разрабатывает рабочую программу</w:t>
      </w:r>
      <w:r>
        <w:rPr>
          <w:rFonts w:ascii="Arial" w:hAnsi="Arial" w:cs="Arial" w:eastAsia="Arial"/>
          <w:color w:val="auto"/>
          <w:spacing w:val="0"/>
          <w:position w:val="0"/>
          <w:sz w:val="20"/>
          <w:shd w:fill="auto" w:val="clear"/>
        </w:rPr>
        <w:t xml:space="preserve"> по предмету, </w:t>
      </w:r>
      <w:r>
        <w:rPr>
          <w:rFonts w:ascii="Arial" w:hAnsi="Arial" w:cs="Arial" w:eastAsia="Arial"/>
          <w:color w:val="auto"/>
          <w:spacing w:val="0"/>
          <w:position w:val="0"/>
          <w:sz w:val="20"/>
          <w:shd w:fill="FFFF00" w:val="clear"/>
        </w:rPr>
        <w:t xml:space="preserve">курсу на основе примерных основных</w:t>
      </w:r>
      <w:r>
        <w:rPr>
          <w:rFonts w:ascii="Arial" w:hAnsi="Arial" w:cs="Arial" w:eastAsia="Arial"/>
          <w:color w:val="auto"/>
          <w:spacing w:val="0"/>
          <w:position w:val="0"/>
          <w:sz w:val="20"/>
          <w:shd w:fill="auto" w:val="clear"/>
        </w:rPr>
        <w:t xml:space="preserve"> общеобразовательных программ и </w:t>
      </w:r>
      <w:r>
        <w:rPr>
          <w:rFonts w:ascii="Arial" w:hAnsi="Arial" w:cs="Arial" w:eastAsia="Arial"/>
          <w:color w:val="auto"/>
          <w:spacing w:val="0"/>
          <w:position w:val="0"/>
          <w:sz w:val="20"/>
          <w:shd w:fill="FFFF00" w:val="clear"/>
        </w:rPr>
        <w:t xml:space="preserve">обеспечивает ее выполнение</w:t>
      </w:r>
      <w:r>
        <w:rPr>
          <w:rFonts w:ascii="Arial" w:hAnsi="Arial" w:cs="Arial" w:eastAsia="Arial"/>
          <w:color w:val="auto"/>
          <w:spacing w:val="0"/>
          <w:position w:val="0"/>
          <w:sz w:val="20"/>
          <w:shd w:fill="auto" w:val="clear"/>
        </w:rPr>
        <w:t xml:space="preserve">,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w:t>
      </w:r>
      <w:r>
        <w:rPr>
          <w:rFonts w:ascii="Arial" w:hAnsi="Arial" w:cs="Arial" w:eastAsia="Arial"/>
          <w:color w:val="auto"/>
          <w:spacing w:val="0"/>
          <w:position w:val="0"/>
          <w:sz w:val="20"/>
          <w:shd w:fill="FFFF00" w:val="clear"/>
        </w:rPr>
        <w:t xml:space="preserve">в том числе исследовательскую</w:t>
      </w:r>
      <w:r>
        <w:rPr>
          <w:rFonts w:ascii="Arial" w:hAnsi="Arial" w:cs="Arial" w:eastAsia="Arial"/>
          <w:color w:val="auto"/>
          <w:spacing w:val="0"/>
          <w:position w:val="0"/>
          <w:sz w:val="20"/>
          <w:shd w:fill="auto" w:val="clear"/>
        </w:rPr>
        <w:t xml:space="preserve">,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w:t>
      </w:r>
      <w:r>
        <w:rPr>
          <w:rFonts w:ascii="Arial" w:hAnsi="Arial" w:cs="Arial" w:eastAsia="Arial"/>
          <w:color w:val="auto"/>
          <w:spacing w:val="0"/>
          <w:position w:val="0"/>
          <w:sz w:val="20"/>
          <w:shd w:fill="FFFF00" w:val="clear"/>
        </w:rPr>
        <w:t xml:space="preserve">Оценивает эффективность и результаты обучения обучающихся по предмету (курсу, программе)</w:t>
      </w:r>
      <w:r>
        <w:rPr>
          <w:rFonts w:ascii="Arial" w:hAnsi="Arial" w:cs="Arial" w:eastAsia="Arial"/>
          <w:color w:val="auto"/>
          <w:spacing w:val="0"/>
          <w:position w:val="0"/>
          <w:sz w:val="20"/>
          <w:shd w:fill="auto" w:val="clear"/>
        </w:rPr>
        <w:t xml:space="preserve">,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w:t>
      </w:r>
      <w:r>
        <w:rPr>
          <w:rFonts w:ascii="Arial" w:hAnsi="Arial" w:cs="Arial" w:eastAsia="Arial"/>
          <w:color w:val="auto"/>
          <w:spacing w:val="0"/>
          <w:position w:val="0"/>
          <w:sz w:val="20"/>
          <w:shd w:fill="00FF00" w:val="clear"/>
        </w:rPr>
        <w:t xml:space="preserve">облюдает</w:t>
      </w:r>
      <w:r>
        <w:rPr>
          <w:rFonts w:ascii="Arial" w:hAnsi="Arial" w:cs="Arial" w:eastAsia="Arial"/>
          <w:color w:val="auto"/>
          <w:spacing w:val="0"/>
          <w:position w:val="0"/>
          <w:sz w:val="20"/>
          <w:shd w:fill="auto" w:val="clear"/>
        </w:rPr>
        <w:t xml:space="preserve">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r>
        <w:rPr>
          <w:rFonts w:ascii="Arial" w:hAnsi="Arial" w:cs="Arial" w:eastAsia="Arial"/>
          <w:color w:val="auto"/>
          <w:spacing w:val="0"/>
          <w:position w:val="0"/>
          <w:sz w:val="20"/>
          <w:shd w:fill="00FF00" w:val="clear"/>
        </w:rPr>
        <w:t xml:space="preserve">Обеспечивает охрану жизни</w:t>
      </w:r>
      <w:r>
        <w:rPr>
          <w:rFonts w:ascii="Arial" w:hAnsi="Arial" w:cs="Arial" w:eastAsia="Arial"/>
          <w:color w:val="auto"/>
          <w:spacing w:val="0"/>
          <w:position w:val="0"/>
          <w:sz w:val="20"/>
          <w:shd w:fill="auto" w:val="clear"/>
        </w:rPr>
        <w:t xml:space="preserve">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FFFF00" w:val="clear"/>
        </w:rPr>
        <w:t xml:space="preserve">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00FF00" w:val="clear"/>
        </w:rPr>
        <w:t xml:space="preserve">Преподаватель</w:t>
      </w:r>
      <w:r>
        <w:rPr>
          <w:rFonts w:ascii="Arial" w:hAnsi="Arial" w:cs="Arial" w:eastAsia="Arial"/>
          <w:color w:val="auto"/>
          <w:spacing w:val="0"/>
          <w:position w:val="0"/>
          <w:sz w:val="20"/>
          <w:shd w:fill="auto" w:val="clear"/>
        </w:rPr>
        <w:t xml:space="preserve"> &lt;*</w:t>
      </w: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54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&lt;*&gt; Кроме преподавателей, отнесенных к профессорско-преподавательскому составу ВУЗов.</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FFFF00" w:val="clear"/>
        </w:rPr>
        <w:t xml:space="preserve">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00FF00" w:val="clear"/>
        </w:rPr>
        <w:t xml:space="preserve">Педагог-организатор</w:t>
      </w: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Должностные обязанности.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FFFF00" w:val="clear"/>
        </w:rPr>
        <w:t xml:space="preserve">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r>
        <w:rPr>
          <w:rFonts w:ascii="Arial" w:hAnsi="Arial" w:cs="Arial" w:eastAsia="Arial"/>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00FF00" w:val="clear"/>
        </w:rPr>
        <w:t xml:space="preserve">Социальный педагог</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FFFF00" w:val="clear"/>
        </w:rPr>
        <w:t xml:space="preserve">Требования к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r>
        <w:rPr>
          <w:rFonts w:ascii="Arial" w:hAnsi="Arial" w:cs="Arial" w:eastAsia="Arial"/>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00FF00" w:val="clear"/>
        </w:rPr>
        <w:t xml:space="preserve">Учитель-дефектолог, учитель-логопед</w:t>
      </w:r>
      <w:r>
        <w:rPr>
          <w:rFonts w:ascii="Arial" w:hAnsi="Arial" w:cs="Arial" w:eastAsia="Arial"/>
          <w:color w:val="auto"/>
          <w:spacing w:val="0"/>
          <w:position w:val="0"/>
          <w:sz w:val="20"/>
          <w:shd w:fill="auto" w:val="clear"/>
        </w:rPr>
        <w:t xml:space="preserve"> (логопед) &lt;*&gt;</w:t>
      </w: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54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&lt;*&gt;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FFFF00" w:val="clear"/>
        </w:rPr>
        <w:t xml:space="preserve">Требования к квалификации. Высшее профессиональное образование в области дефектологии без предъявления требований к стажу работы</w:t>
      </w:r>
      <w:r>
        <w:rPr>
          <w:rFonts w:ascii="Arial" w:hAnsi="Arial" w:cs="Arial" w:eastAsia="Arial"/>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00FF00" w:val="clear"/>
        </w:rPr>
        <w:t xml:space="preserve">Педагог-психолог</w:t>
      </w: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Конвенцию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Воспитатель (включая старшего)</w:t>
      </w: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&lt;*&gt;,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pPr>
        <w:spacing w:before="0" w:after="0" w:line="240"/>
        <w:ind w:right="0" w:left="0" w:firstLine="54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&lt;*&gt;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Тьютор &lt;*&gt;</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&lt;*&gt; За исключением тьюторов, занятых в сфере высшего и дополнительного профессионального образования.</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Должностные обязанности.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Требования к квалификации. Высшее профессиональное образование по направлению подготовки "Образование и педагогика" и стаж педагогической работы не менее 2 лет.</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Старший вожатый</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Должностные обязанности.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Конвенцию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Педагог дополнительного образования (включая старшего)</w:t>
      </w: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Для старшего педагога дополнительного образования - высшее профессиональное образование и стаж педагогической работы не менее 2 лет.</w:t>
      </w: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Музыкальный руководитель</w:t>
      </w: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Должностные обязанности.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Концертмейстер</w:t>
      </w: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Должностные обязанности.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Требования к квалификации.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Руководитель физического воспитания</w:t>
      </w: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Требования к квалификации.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Инструктор по физической культуре</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Должностные обязанности.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Методист (включая старшего)</w:t>
      </w: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Должностные обязанности.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Инструктор-методист (включая старшего)</w:t>
      </w: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Должностные обязанности.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Требования к квалификации.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Инструктор по труду</w:t>
      </w: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Должностные обязанности.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Преподаватель-организатор основ</w:t>
      </w: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безопасности жизнедеятельности</w:t>
      </w: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законодательство в области ГО и обеспечения функционирования образовательного учреждения при чрезвычайных ситуациях; Конвенцию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Требования к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Тренер-преподаватель (включая старшего)</w:t>
      </w: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Мастер производственного обучения</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IV. ДОЛЖНОСТИ УЧЕБНО-ВСПОМОГАТЕЛЬНОГО ПЕРСОНАЛА</w:t>
      </w: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Дежурный по режиму (включая старшего)</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Должностные обязанности.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Должен знать: законы и иные нормативные правовые акты, регламентирующие образовательную деятельность; Конвенцию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Требования к квалификации.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Вожатый</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Должностные обязанности.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Должен знать: законы и иные нормативные правовые акты, регламентирующие образовательную деятельность; Конвенцию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Помощник воспитателя</w:t>
      </w: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Должен знать: 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Младший воспитатель</w:t>
      </w: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Должностные обязанности.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Должен знать: 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Требования к квалификации.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Секретарь учебной части</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Должностные обязанности.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Должен знать: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Требования квалификации.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Диспетчер образовательного учреждения</w:t>
      </w: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Должностные обязанности.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Требования к квалификации. Среднее профессиональное образование в области организации труда без предъявления требований к стажу работы.</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0"/>
        <w:jc w:val="left"/>
        <w:rPr>
          <w:rFonts w:ascii="Courier New" w:hAnsi="Courier New" w:cs="Courier New" w:eastAsia="Courier New"/>
          <w:color w:val="auto"/>
          <w:spacing w:val="0"/>
          <w:position w:val="0"/>
          <w:sz w:val="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